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EBA" w:rsidRDefault="00B032D8">
      <w:r>
        <w:t>Suppose we roll</w:t>
      </w:r>
      <w:r w:rsidR="00D650F1">
        <w:t>ed</w:t>
      </w:r>
      <w:r>
        <w:t xml:space="preserve"> five </w:t>
      </w:r>
      <w:r w:rsidR="00B22AFF">
        <w:t xml:space="preserve">virtual dice </w:t>
      </w:r>
      <w:r>
        <w:t>and record</w:t>
      </w:r>
      <w:r w:rsidR="00D650F1">
        <w:t>ed</w:t>
      </w:r>
      <w:r>
        <w:t xml:space="preserve"> their sum using three different </w:t>
      </w:r>
      <w:r w:rsidR="00AB7D24">
        <w:t xml:space="preserve">‘Roll Dice’ </w:t>
      </w:r>
      <w:r>
        <w:t>websites</w:t>
      </w:r>
      <w:r w:rsidR="00CC442B">
        <w:t xml:space="preserve">. </w:t>
      </w:r>
      <w:r w:rsidR="007B2C9A">
        <w:t>We repeat</w:t>
      </w:r>
      <w:r w:rsidR="00D650F1">
        <w:t>ed</w:t>
      </w:r>
      <w:r w:rsidR="007B2C9A">
        <w:t xml:space="preserve"> t</w:t>
      </w:r>
      <w:r w:rsidR="00F77EBA">
        <w:t>his experiment</w:t>
      </w:r>
      <w:r>
        <w:t xml:space="preserve"> </w:t>
      </w:r>
      <w:r w:rsidR="00F77EBA">
        <w:t xml:space="preserve">10 times </w:t>
      </w:r>
      <w:r w:rsidR="008205B7">
        <w:t xml:space="preserve">in each of the three websites </w:t>
      </w:r>
      <w:r>
        <w:t xml:space="preserve">and </w:t>
      </w:r>
      <w:r w:rsidR="007B2C9A">
        <w:t xml:space="preserve">got the following </w:t>
      </w:r>
      <w:r>
        <w:t>results:</w:t>
      </w:r>
    </w:p>
    <w:p w:rsidR="005E41CB" w:rsidRPr="00C12CA9" w:rsidRDefault="005E41CB">
      <w:r w:rsidRPr="00C12CA9">
        <w:t xml:space="preserve">Website # 1: </w:t>
      </w:r>
      <w:r w:rsidR="00FD0752" w:rsidRPr="00C12CA9">
        <w:t>random.org/dice</w:t>
      </w:r>
    </w:p>
    <w:p w:rsidR="00342899" w:rsidRPr="00C12CA9" w:rsidRDefault="005E41CB">
      <w:r w:rsidRPr="00C12CA9">
        <w:t xml:space="preserve">Website # 2: </w:t>
      </w:r>
      <w:r w:rsidR="00342899" w:rsidRPr="00C12CA9">
        <w:t>roll-dice-online.com</w:t>
      </w:r>
    </w:p>
    <w:p w:rsidR="00B032D8" w:rsidRDefault="00B92AF8">
      <w:r w:rsidRPr="00C12CA9">
        <w:t xml:space="preserve">Website # 3: </w:t>
      </w:r>
      <w:r w:rsidR="00342899" w:rsidRPr="00C12CA9">
        <w:t>dice.virtuworld.net</w:t>
      </w:r>
    </w:p>
    <w:tbl>
      <w:tblPr>
        <w:tblW w:w="4544" w:type="dxa"/>
        <w:tblInd w:w="93" w:type="dxa"/>
        <w:tblLook w:val="04A0" w:firstRow="1" w:lastRow="0" w:firstColumn="1" w:lastColumn="0" w:noHBand="0" w:noVBand="1"/>
      </w:tblPr>
      <w:tblGrid>
        <w:gridCol w:w="1089"/>
        <w:gridCol w:w="1151"/>
        <w:gridCol w:w="1151"/>
        <w:gridCol w:w="1153"/>
      </w:tblGrid>
      <w:tr w:rsidR="00DF7E37" w:rsidRPr="00DF7E37" w:rsidTr="00221E49">
        <w:trPr>
          <w:trHeight w:val="222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F7E37">
              <w:rPr>
                <w:rFonts w:ascii="Calibri" w:eastAsia="Times New Roman" w:hAnsi="Calibri" w:cs="Calibri"/>
                <w:b/>
                <w:bCs/>
                <w:color w:val="000000"/>
              </w:rPr>
              <w:t>Groups or Factors: Website</w:t>
            </w:r>
          </w:p>
        </w:tc>
      </w:tr>
      <w:tr w:rsidR="00DF7E37" w:rsidRPr="00DF7E37" w:rsidTr="00A20AEB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Roll #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Website #1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Website #2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Website #3</w:t>
            </w:r>
          </w:p>
        </w:tc>
      </w:tr>
      <w:tr w:rsidR="00DF7E37" w:rsidRPr="00DF7E37" w:rsidTr="00A20AEB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DF7E37" w:rsidRPr="00DF7E37" w:rsidTr="00A20AEB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DF7E37" w:rsidRPr="00DF7E37" w:rsidTr="00A20AEB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</w:tr>
      <w:tr w:rsidR="00DF7E37" w:rsidRPr="00DF7E37" w:rsidTr="00A20AEB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DF7E37" w:rsidRPr="00DF7E37" w:rsidTr="00A20AEB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</w:tr>
      <w:tr w:rsidR="00DF7E37" w:rsidRPr="00DF7E37" w:rsidTr="00A20AEB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DF7E37" w:rsidRPr="00DF7E37" w:rsidTr="00A20AEB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DF7E37" w:rsidRPr="00DF7E37" w:rsidTr="00A20AEB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CE5BC1" w:rsidRPr="00DF7E37" w:rsidTr="00A20AEB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CE5BC1" w:rsidRPr="00DF7E37" w:rsidTr="00A20AEB">
        <w:trPr>
          <w:trHeight w:val="222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DF7E37" w:rsidRPr="00DF7E37" w:rsidTr="00A20AEB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F7E37">
              <w:rPr>
                <w:rFonts w:ascii="Calibri" w:eastAsia="Times New Roman" w:hAnsi="Calibri" w:cs="Calibri"/>
                <w:b/>
                <w:bCs/>
                <w:color w:val="000000"/>
              </w:rPr>
              <w:t>mean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18.2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17.9</w:t>
            </w:r>
          </w:p>
        </w:tc>
      </w:tr>
      <w:tr w:rsidR="00221E49" w:rsidRPr="00DF7E37" w:rsidTr="00A20AEB">
        <w:trPr>
          <w:trHeight w:val="44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F7E37">
              <w:rPr>
                <w:rFonts w:ascii="Calibri" w:eastAsia="Times New Roman" w:hAnsi="Calibri" w:cs="Calibri"/>
                <w:b/>
                <w:bCs/>
                <w:color w:val="000000"/>
              </w:rPr>
              <w:t>sample variance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14.1778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3.7333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35.4333</w:t>
            </w:r>
          </w:p>
        </w:tc>
      </w:tr>
    </w:tbl>
    <w:p w:rsidR="00DF7E37" w:rsidRDefault="00DF7E37"/>
    <w:p w:rsidR="001F31DC" w:rsidRDefault="00B85939">
      <w:r>
        <w:t>Are the means for the three websites the same?</w:t>
      </w:r>
    </w:p>
    <w:p w:rsidR="00FB7FDE" w:rsidRPr="00A20AEB" w:rsidRDefault="00176F26">
      <w:pPr>
        <w:rPr>
          <w:b/>
        </w:rPr>
      </w:pPr>
      <w:r w:rsidRPr="00A20AEB">
        <w:rPr>
          <w:b/>
        </w:rPr>
        <w:t>Solution:</w:t>
      </w:r>
    </w:p>
    <w:p w:rsidR="00176F26" w:rsidRDefault="00305EFD" w:rsidP="00A20AEB">
      <w:pPr>
        <w:pStyle w:val="ListParagraph"/>
      </w:pPr>
      <w:r>
        <w:t>H</w:t>
      </w:r>
      <w:r>
        <w:rPr>
          <w:vertAlign w:val="subscript"/>
        </w:rPr>
        <w:t>0</w:t>
      </w:r>
      <w:r>
        <w:t xml:space="preserve">: </w:t>
      </w:r>
      <w:r w:rsidR="00A172B0" w:rsidRPr="00305EFD">
        <w:rPr>
          <w:position w:val="-12"/>
        </w:rPr>
        <w:object w:dxaOrig="13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8pt" o:ole="">
            <v:imagedata r:id="rId6" o:title=""/>
          </v:shape>
          <o:OLEObject Type="Embed" ProgID="Equation.3" ShapeID="_x0000_i1025" DrawAspect="Content" ObjectID="_1569389219" r:id="rId7"/>
        </w:object>
      </w:r>
    </w:p>
    <w:p w:rsidR="00305EFD" w:rsidRDefault="00305EFD" w:rsidP="00A20AEB">
      <w:pPr>
        <w:pStyle w:val="ListParagraph"/>
        <w:rPr>
          <w:position w:val="-10"/>
        </w:rPr>
      </w:pPr>
      <w:r>
        <w:t>H</w:t>
      </w:r>
      <w:r>
        <w:rPr>
          <w:vertAlign w:val="subscript"/>
        </w:rPr>
        <w:t>a</w:t>
      </w:r>
      <w:r>
        <w:t xml:space="preserve">: </w:t>
      </w:r>
      <w:r w:rsidR="00A172B0" w:rsidRPr="00305EFD">
        <w:rPr>
          <w:position w:val="-14"/>
        </w:rPr>
        <w:object w:dxaOrig="800" w:dyaOrig="380">
          <v:shape id="_x0000_i1026" type="#_x0000_t75" style="width:39.75pt;height:18.75pt" o:ole="">
            <v:imagedata r:id="rId8" o:title=""/>
          </v:shape>
          <o:OLEObject Type="Embed" ProgID="Equation.3" ShapeID="_x0000_i1026" DrawAspect="Content" ObjectID="_1569389220" r:id="rId9"/>
        </w:object>
      </w:r>
      <w:r>
        <w:t>some</w:t>
      </w:r>
      <w:r w:rsidR="00A172B0" w:rsidRPr="00305EFD">
        <w:rPr>
          <w:position w:val="-10"/>
        </w:rPr>
        <w:object w:dxaOrig="520" w:dyaOrig="300">
          <v:shape id="_x0000_i1027" type="#_x0000_t75" style="width:26.25pt;height:15pt" o:ole="">
            <v:imagedata r:id="rId10" o:title=""/>
          </v:shape>
          <o:OLEObject Type="Embed" ProgID="Equation.3" ShapeID="_x0000_i1027" DrawAspect="Content" ObjectID="_1569389221" r:id="rId11"/>
        </w:object>
      </w:r>
    </w:p>
    <w:p w:rsidR="00A20AEB" w:rsidRDefault="00A20AEB" w:rsidP="00A20AEB">
      <w:r w:rsidRPr="00A20AEB">
        <w:rPr>
          <w:b/>
        </w:rPr>
        <w:t>Step 1)</w:t>
      </w:r>
      <w:r>
        <w:t xml:space="preserve"> The mean and sample variance were computed in each group using the </w:t>
      </w:r>
      <w:proofErr w:type="gramStart"/>
      <w:r>
        <w:t>AVERAGE(</w:t>
      </w:r>
      <w:proofErr w:type="gramEnd"/>
      <w:r>
        <w:t>) and VAR.S() function</w:t>
      </w:r>
      <w:r w:rsidR="00F81E1B">
        <w:t xml:space="preserve">s, respectively, </w:t>
      </w:r>
      <w:r>
        <w:t xml:space="preserve"> in Excel. The results are:</w:t>
      </w:r>
    </w:p>
    <w:tbl>
      <w:tblPr>
        <w:tblW w:w="5329" w:type="dxa"/>
        <w:tblInd w:w="93" w:type="dxa"/>
        <w:tblLook w:val="04A0" w:firstRow="1" w:lastRow="0" w:firstColumn="1" w:lastColumn="0" w:noHBand="0" w:noVBand="1"/>
      </w:tblPr>
      <w:tblGrid>
        <w:gridCol w:w="1197"/>
        <w:gridCol w:w="1377"/>
        <w:gridCol w:w="1377"/>
        <w:gridCol w:w="1378"/>
      </w:tblGrid>
      <w:tr w:rsidR="00AF7DC4" w:rsidRPr="00AF7DC4" w:rsidTr="00AF7DC4">
        <w:trPr>
          <w:trHeight w:val="289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DC4" w:rsidRPr="00AF7DC4" w:rsidRDefault="00AF7DC4" w:rsidP="00AF7D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F7DC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DC4" w:rsidRPr="00AF7DC4" w:rsidRDefault="00AF7DC4" w:rsidP="00AF7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7DC4">
              <w:rPr>
                <w:rFonts w:ascii="Calibri" w:eastAsia="Times New Roman" w:hAnsi="Calibri" w:cs="Calibri"/>
                <w:b/>
                <w:bCs/>
                <w:color w:val="000000"/>
              </w:rPr>
              <w:t>Variances of means in each category</w:t>
            </w:r>
          </w:p>
        </w:tc>
      </w:tr>
      <w:tr w:rsidR="00AF7DC4" w:rsidRPr="00AF7DC4" w:rsidTr="00AF7DC4">
        <w:trPr>
          <w:trHeight w:val="28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DC4" w:rsidRPr="00AF7DC4" w:rsidRDefault="00AF7DC4" w:rsidP="00AF7D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F7DC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DC4" w:rsidRPr="00AF7DC4" w:rsidRDefault="00AF7DC4" w:rsidP="00AF7D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F7DC4">
              <w:rPr>
                <w:rFonts w:ascii="Calibri" w:eastAsia="Times New Roman" w:hAnsi="Calibri" w:cs="Calibri"/>
                <w:color w:val="000000"/>
              </w:rPr>
              <w:t>Website #1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DC4" w:rsidRPr="00AF7DC4" w:rsidRDefault="00AF7DC4" w:rsidP="00AF7D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F7DC4">
              <w:rPr>
                <w:rFonts w:ascii="Calibri" w:eastAsia="Times New Roman" w:hAnsi="Calibri" w:cs="Calibri"/>
                <w:color w:val="000000"/>
              </w:rPr>
              <w:t>Website #2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DC4" w:rsidRPr="00AF7DC4" w:rsidRDefault="00AF7DC4" w:rsidP="00AF7D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F7DC4">
              <w:rPr>
                <w:rFonts w:ascii="Calibri" w:eastAsia="Times New Roman" w:hAnsi="Calibri" w:cs="Calibri"/>
                <w:color w:val="000000"/>
              </w:rPr>
              <w:t>Website #3</w:t>
            </w:r>
          </w:p>
        </w:tc>
      </w:tr>
      <w:tr w:rsidR="00AF7DC4" w:rsidRPr="00AF7DC4" w:rsidTr="00AF7DC4">
        <w:trPr>
          <w:trHeight w:val="289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DC4" w:rsidRPr="00AF7DC4" w:rsidRDefault="00AF7DC4" w:rsidP="00AF7D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7DC4">
              <w:rPr>
                <w:rFonts w:ascii="Calibri" w:eastAsia="Times New Roman" w:hAnsi="Calibri" w:cs="Calibri"/>
                <w:b/>
                <w:bCs/>
                <w:color w:val="000000"/>
              </w:rPr>
              <w:t>mean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DC4" w:rsidRPr="00AF7DC4" w:rsidRDefault="00AF7DC4" w:rsidP="00AF7D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7DC4">
              <w:rPr>
                <w:rFonts w:ascii="Calibri" w:eastAsia="Times New Roman" w:hAnsi="Calibri" w:cs="Calibri"/>
                <w:color w:val="000000"/>
              </w:rPr>
              <w:t>18.8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DC4" w:rsidRPr="00AF7DC4" w:rsidRDefault="00AF7DC4" w:rsidP="00AF7D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7DC4">
              <w:rPr>
                <w:rFonts w:ascii="Calibri" w:eastAsia="Times New Roman" w:hAnsi="Calibri" w:cs="Calibri"/>
                <w:color w:val="000000"/>
              </w:rPr>
              <w:t>18.2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DC4" w:rsidRPr="00AF7DC4" w:rsidRDefault="00AF7DC4" w:rsidP="00AF7D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7DC4">
              <w:rPr>
                <w:rFonts w:ascii="Calibri" w:eastAsia="Times New Roman" w:hAnsi="Calibri" w:cs="Calibri"/>
                <w:color w:val="000000"/>
              </w:rPr>
              <w:t>17.9</w:t>
            </w:r>
          </w:p>
        </w:tc>
      </w:tr>
      <w:tr w:rsidR="00AF7DC4" w:rsidRPr="00AF7DC4" w:rsidTr="00AF7DC4">
        <w:trPr>
          <w:trHeight w:val="578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DC4" w:rsidRPr="00AF7DC4" w:rsidRDefault="00AF7DC4" w:rsidP="00AF7D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7DC4">
              <w:rPr>
                <w:rFonts w:ascii="Calibri" w:eastAsia="Times New Roman" w:hAnsi="Calibri" w:cs="Calibri"/>
                <w:b/>
                <w:bCs/>
                <w:color w:val="000000"/>
              </w:rPr>
              <w:t>sample variance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DC4" w:rsidRPr="00AF7DC4" w:rsidRDefault="00AF7DC4" w:rsidP="00AF7D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7DC4">
              <w:rPr>
                <w:rFonts w:ascii="Calibri" w:eastAsia="Times New Roman" w:hAnsi="Calibri" w:cs="Calibri"/>
                <w:color w:val="000000"/>
              </w:rPr>
              <w:t>14.1778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DC4" w:rsidRPr="00AF7DC4" w:rsidRDefault="00AF7DC4" w:rsidP="00AF7D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7DC4">
              <w:rPr>
                <w:rFonts w:ascii="Calibri" w:eastAsia="Times New Roman" w:hAnsi="Calibri" w:cs="Calibri"/>
                <w:color w:val="000000"/>
              </w:rPr>
              <w:t>3.7333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DC4" w:rsidRPr="00AF7DC4" w:rsidRDefault="00AF7DC4" w:rsidP="00AF7D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7DC4">
              <w:rPr>
                <w:rFonts w:ascii="Calibri" w:eastAsia="Times New Roman" w:hAnsi="Calibri" w:cs="Calibri"/>
                <w:color w:val="000000"/>
              </w:rPr>
              <w:t>35.4333</w:t>
            </w:r>
          </w:p>
        </w:tc>
      </w:tr>
    </w:tbl>
    <w:p w:rsidR="00AF7DC4" w:rsidRDefault="00AF7DC4" w:rsidP="00A20AEB"/>
    <w:p w:rsidR="00750EDD" w:rsidRDefault="00750EDD" w:rsidP="00A20AEB"/>
    <w:p w:rsidR="00750EDD" w:rsidRDefault="00750EDD" w:rsidP="00A20AEB">
      <w:r w:rsidRPr="00750EDD">
        <w:rPr>
          <w:b/>
        </w:rPr>
        <w:lastRenderedPageBreak/>
        <w:t xml:space="preserve">Step 2) </w:t>
      </w:r>
      <w:proofErr w:type="gramStart"/>
      <w:r>
        <w:t>The</w:t>
      </w:r>
      <w:proofErr w:type="gramEnd"/>
      <w:r>
        <w:t xml:space="preserve"> mean of the sample variances is</w:t>
      </w:r>
    </w:p>
    <w:p w:rsidR="00750EDD" w:rsidRDefault="00750EDD" w:rsidP="00750EDD">
      <w:r>
        <w:rPr>
          <w:position w:val="-24"/>
        </w:rPr>
        <w:t xml:space="preserve">          </w:t>
      </w:r>
      <w:r w:rsidR="007D2AC3" w:rsidRPr="002A1C1F">
        <w:rPr>
          <w:position w:val="-24"/>
        </w:rPr>
        <w:object w:dxaOrig="4520" w:dyaOrig="620">
          <v:shape id="_x0000_i1029" type="#_x0000_t75" style="width:225.75pt;height:30.75pt" o:ole="">
            <v:imagedata r:id="rId12" o:title=""/>
          </v:shape>
          <o:OLEObject Type="Embed" ProgID="Equation.3" ShapeID="_x0000_i1029" DrawAspect="Content" ObjectID="_1569389222" r:id="rId13"/>
        </w:object>
      </w:r>
      <w:r>
        <w:t xml:space="preserve"> (</w:t>
      </w:r>
      <w:proofErr w:type="gramStart"/>
      <w:r>
        <w:t>mean</w:t>
      </w:r>
      <w:proofErr w:type="gramEnd"/>
      <w:r>
        <w:t xml:space="preserve"> of the sample variances)</w:t>
      </w:r>
    </w:p>
    <w:p w:rsidR="00750EDD" w:rsidRDefault="00750EDD" w:rsidP="00750EDD">
      <w:r>
        <w:t xml:space="preserve">           The sample variance of the means using the Excel function </w:t>
      </w:r>
      <w:proofErr w:type="gramStart"/>
      <w:r>
        <w:t>VAR.S(</w:t>
      </w:r>
      <w:proofErr w:type="gramEnd"/>
      <w:r>
        <w:t xml:space="preserve">)is </w:t>
      </w:r>
    </w:p>
    <w:p w:rsidR="00750EDD" w:rsidRDefault="00750EDD" w:rsidP="00750EDD">
      <w:r>
        <w:t xml:space="preserve">             </w:t>
      </w:r>
      <w:r w:rsidR="007D2AC3" w:rsidRPr="00750EDD">
        <w:rPr>
          <w:position w:val="-14"/>
        </w:rPr>
        <w:object w:dxaOrig="360" w:dyaOrig="420">
          <v:shape id="_x0000_i1031" type="#_x0000_t75" style="width:18pt;height:21pt" o:ole="">
            <v:imagedata r:id="rId14" o:title=""/>
          </v:shape>
          <o:OLEObject Type="Embed" ProgID="Equation.3" ShapeID="_x0000_i1031" DrawAspect="Content" ObjectID="_1569389223" r:id="rId15"/>
        </w:object>
      </w:r>
      <w:r>
        <w:t xml:space="preserve"> </w:t>
      </w:r>
      <w:r>
        <w:t>=</w:t>
      </w:r>
      <w:proofErr w:type="gramStart"/>
      <w:r>
        <w:t>VAR.S(</w:t>
      </w:r>
      <w:proofErr w:type="gramEnd"/>
      <w:r>
        <w:t>18.8, 18.2, 17.9)</w:t>
      </w:r>
      <w:r>
        <w:t xml:space="preserve"> </w:t>
      </w:r>
      <w:r w:rsidRPr="00314D67">
        <w:rPr>
          <w:position w:val="-6"/>
        </w:rPr>
        <w:object w:dxaOrig="660" w:dyaOrig="279">
          <v:shape id="_x0000_i1028" type="#_x0000_t75" style="width:33pt;height:14.25pt" o:ole="">
            <v:imagedata r:id="rId16" o:title=""/>
          </v:shape>
          <o:OLEObject Type="Embed" ProgID="Equation.3" ShapeID="_x0000_i1028" DrawAspect="Content" ObjectID="_1569389224" r:id="rId17"/>
        </w:object>
      </w:r>
      <w:r>
        <w:t xml:space="preserve"> </w:t>
      </w:r>
      <w:r>
        <w:t>(variance of the sample means)</w:t>
      </w:r>
    </w:p>
    <w:p w:rsidR="007D2AC3" w:rsidRDefault="007D2AC3" w:rsidP="00750EDD">
      <w:r>
        <w:t xml:space="preserve">             There are 10 samples in each category.</w:t>
      </w:r>
    </w:p>
    <w:p w:rsidR="00750EDD" w:rsidRDefault="007D2AC3" w:rsidP="00750EDD">
      <w:r>
        <w:t xml:space="preserve">            Hence, MSE = </w:t>
      </w:r>
      <w:r w:rsidRPr="00314D67">
        <w:rPr>
          <w:position w:val="-14"/>
        </w:rPr>
        <w:object w:dxaOrig="580" w:dyaOrig="400">
          <v:shape id="_x0000_i1030" type="#_x0000_t75" style="width:29.25pt;height:20.25pt" o:ole="">
            <v:imagedata r:id="rId18" o:title=""/>
          </v:shape>
          <o:OLEObject Type="Embed" ProgID="Equation.3" ShapeID="_x0000_i1030" DrawAspect="Content" ObjectID="_1569389225" r:id="rId19"/>
        </w:object>
      </w:r>
      <w:r>
        <w:t xml:space="preserve">=17.7815 and MSB = </w:t>
      </w:r>
      <w:r w:rsidR="00EE2FC0" w:rsidRPr="00314D67">
        <w:rPr>
          <w:position w:val="-14"/>
        </w:rPr>
        <w:object w:dxaOrig="800" w:dyaOrig="420">
          <v:shape id="_x0000_i1032" type="#_x0000_t75" style="width:39.75pt;height:21pt" o:ole="">
            <v:imagedata r:id="rId20" o:title=""/>
          </v:shape>
          <o:OLEObject Type="Embed" ProgID="Equation.3" ShapeID="_x0000_i1032" DrawAspect="Content" ObjectID="_1569389226" r:id="rId21"/>
        </w:object>
      </w:r>
      <w:r>
        <w:t>10(0.21) = 2.1</w:t>
      </w:r>
    </w:p>
    <w:p w:rsidR="00EE2FC0" w:rsidRDefault="00EE2FC0" w:rsidP="00EE2FC0">
      <w:r w:rsidRPr="00F0056C">
        <w:rPr>
          <w:b/>
        </w:rPr>
        <w:t>Step 3)</w:t>
      </w:r>
      <w:r>
        <w:t xml:space="preserve"> </w:t>
      </w:r>
      <w:proofErr w:type="gramStart"/>
      <w:r>
        <w:t>T</w:t>
      </w:r>
      <w:r>
        <w:t>he</w:t>
      </w:r>
      <w:proofErr w:type="gramEnd"/>
      <w:r>
        <w:t xml:space="preserve"> test statistic is </w:t>
      </w:r>
      <w:r w:rsidR="0061436C" w:rsidRPr="009064AD">
        <w:rPr>
          <w:position w:val="-34"/>
        </w:rPr>
        <w:object w:dxaOrig="3340" w:dyaOrig="820">
          <v:shape id="_x0000_i1034" type="#_x0000_t75" style="width:167.25pt;height:41.25pt" o:ole="">
            <v:imagedata r:id="rId22" o:title=""/>
          </v:shape>
          <o:OLEObject Type="Embed" ProgID="Equation.3" ShapeID="_x0000_i1034" DrawAspect="Content" ObjectID="_1569389227" r:id="rId23"/>
        </w:object>
      </w:r>
      <w:r w:rsidRPr="00363052">
        <w:rPr>
          <w:position w:val="-10"/>
        </w:rPr>
        <w:object w:dxaOrig="859" w:dyaOrig="320">
          <v:shape id="_x0000_i1033" type="#_x0000_t75" style="width:42.75pt;height:15.75pt" o:ole="" o:bordertopcolor="this" o:borderleftcolor="this" o:borderbottomcolor="this" o:borderrightcolor="this">
            <v:imagedata r:id="rId2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3" DrawAspect="Content" ObjectID="_1569389228" r:id="rId25"/>
        </w:object>
      </w:r>
    </w:p>
    <w:p w:rsidR="0061436C" w:rsidRDefault="0061436C" w:rsidP="0061436C">
      <w:pPr>
        <w:spacing w:after="0"/>
      </w:pPr>
      <w:r w:rsidRPr="00D25F09">
        <w:rPr>
          <w:b/>
        </w:rPr>
        <w:t>Step 4)</w:t>
      </w:r>
      <w:r>
        <w:t xml:space="preserve"> df1</w:t>
      </w:r>
      <w:r w:rsidR="00A172B0">
        <w:t xml:space="preserve"> = k-1 = 3-1 = 2</w:t>
      </w:r>
    </w:p>
    <w:p w:rsidR="00A172B0" w:rsidRDefault="0061436C" w:rsidP="0061436C">
      <w:pPr>
        <w:spacing w:after="0"/>
      </w:pPr>
      <w:r>
        <w:t xml:space="preserve">              d</w:t>
      </w:r>
      <w:r w:rsidR="00A172B0">
        <w:t>f</w:t>
      </w:r>
      <w:r>
        <w:t>2</w:t>
      </w:r>
      <w:r w:rsidR="00A172B0">
        <w:t xml:space="preserve"> = </w:t>
      </w:r>
      <w:proofErr w:type="gramStart"/>
      <w:r>
        <w:t>k(</w:t>
      </w:r>
      <w:proofErr w:type="gramEnd"/>
      <w:r>
        <w:t>n-1)</w:t>
      </w:r>
      <w:r w:rsidR="00A172B0">
        <w:t xml:space="preserve"> = </w:t>
      </w:r>
      <w:r>
        <w:t>3(10-1)</w:t>
      </w:r>
      <w:r w:rsidR="00A172B0">
        <w:t xml:space="preserve"> = 27</w:t>
      </w:r>
      <w:r w:rsidR="00F07F80">
        <w:t xml:space="preserve">  </w:t>
      </w:r>
    </w:p>
    <w:p w:rsidR="00D25F09" w:rsidRDefault="00D25F09" w:rsidP="0061436C">
      <w:pPr>
        <w:spacing w:after="0"/>
      </w:pPr>
    </w:p>
    <w:p w:rsidR="00D25F09" w:rsidRDefault="00D25F09" w:rsidP="00D25F09">
      <w:pPr>
        <w:spacing w:after="0"/>
      </w:pPr>
      <w:r w:rsidRPr="00D25F09">
        <w:rPr>
          <w:b/>
        </w:rPr>
        <w:t>Step 5)</w:t>
      </w:r>
      <w:r>
        <w:t xml:space="preserve"> </w:t>
      </w:r>
      <w:r>
        <w:t xml:space="preserve">P-value = </w:t>
      </w:r>
      <w:proofErr w:type="gramStart"/>
      <w:r>
        <w:t>P(</w:t>
      </w:r>
      <w:proofErr w:type="gramEnd"/>
      <w:r>
        <w:t>F &gt; 0.1181)</w:t>
      </w:r>
    </w:p>
    <w:p w:rsidR="00D25F09" w:rsidRDefault="00D25F09" w:rsidP="00D25F09">
      <w:pPr>
        <w:pStyle w:val="ListParagraph"/>
      </w:pPr>
      <w:r>
        <w:t xml:space="preserve">              =</w:t>
      </w:r>
      <w:proofErr w:type="gramStart"/>
      <w:r>
        <w:t>FDIST(</w:t>
      </w:r>
      <w:proofErr w:type="gramEnd"/>
      <w:r>
        <w:t>0.1181, 2, 27) [Excel formula]</w:t>
      </w:r>
    </w:p>
    <w:p w:rsidR="00D25F09" w:rsidRDefault="00D25F09" w:rsidP="00D25F09">
      <w:pPr>
        <w:pStyle w:val="ListParagraph"/>
        <w:rPr>
          <w:position w:val="-10"/>
        </w:rPr>
      </w:pPr>
      <w:r>
        <w:t xml:space="preserve">              = </w:t>
      </w:r>
      <w:r w:rsidRPr="00363052">
        <w:rPr>
          <w:position w:val="-10"/>
        </w:rPr>
        <w:object w:dxaOrig="840" w:dyaOrig="320">
          <v:shape id="_x0000_i1035" type="#_x0000_t75" style="width:42pt;height:15.75pt" o:ole="" o:bordertopcolor="this" o:borderleftcolor="this" o:borderbottomcolor="this" o:borderrightcolor="this">
            <v:imagedata r:id="rId2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5" DrawAspect="Content" ObjectID="_1569389229" r:id="rId27"/>
        </w:object>
      </w:r>
    </w:p>
    <w:p w:rsidR="00D25F09" w:rsidRPr="00635489" w:rsidRDefault="00D25F09" w:rsidP="00D25F09">
      <w:pPr>
        <w:rPr>
          <w:b/>
          <w:position w:val="-10"/>
        </w:rPr>
      </w:pPr>
      <w:r w:rsidRPr="00635489">
        <w:rPr>
          <w:b/>
          <w:position w:val="-10"/>
        </w:rPr>
        <w:t xml:space="preserve">Step 6) </w:t>
      </w:r>
    </w:p>
    <w:p w:rsidR="00D25F09" w:rsidRDefault="00D25F09" w:rsidP="00D25F09">
      <w:pPr>
        <w:pStyle w:val="ListParagraph"/>
      </w:pPr>
      <w:r>
        <w:t>a. Alpha: 0</w:t>
      </w:r>
      <w:r>
        <w:t>.</w:t>
      </w:r>
      <w:r>
        <w:t>05</w:t>
      </w:r>
    </w:p>
    <w:p w:rsidR="00D25F09" w:rsidRDefault="00D25F09" w:rsidP="00D25F09">
      <w:pPr>
        <w:pStyle w:val="ListParagraph"/>
      </w:pPr>
      <w:r>
        <w:t>b. Decision: do NOT reject the null hypothesis</w:t>
      </w:r>
    </w:p>
    <w:p w:rsidR="00D25F09" w:rsidRDefault="00D25F09" w:rsidP="00D25F09">
      <w:pPr>
        <w:pStyle w:val="ListParagraph"/>
      </w:pPr>
      <w:r>
        <w:t xml:space="preserve">c. Reason for decision: The p-value (0.8891) is greater than </w:t>
      </w:r>
      <w:r w:rsidR="00635489">
        <w:t xml:space="preserve">alpha = </w:t>
      </w:r>
      <w:r>
        <w:t>0.05</w:t>
      </w:r>
    </w:p>
    <w:p w:rsidR="00D25F09" w:rsidRDefault="00D25F09" w:rsidP="00D25F09">
      <w:pPr>
        <w:pStyle w:val="ListParagraph"/>
      </w:pPr>
      <w:r>
        <w:t>d. Conclusion: There is not sufficient evidence to conclude that there is a difference among the means for the three ‘Roll Dice’ websites.</w:t>
      </w:r>
    </w:p>
    <w:p w:rsidR="00D25F09" w:rsidRDefault="00D25F09" w:rsidP="00D25F09"/>
    <w:p w:rsidR="00225570" w:rsidRDefault="008A1794" w:rsidP="008A1794">
      <w:r>
        <w:t xml:space="preserve">Note: </w:t>
      </w:r>
      <w:r w:rsidR="00225570">
        <w:t>We can verify the result using Data Analysis in Excel:</w:t>
      </w:r>
    </w:p>
    <w:tbl>
      <w:tblPr>
        <w:tblW w:w="7006" w:type="dxa"/>
        <w:tblInd w:w="570" w:type="dxa"/>
        <w:tblLook w:val="04A0" w:firstRow="1" w:lastRow="0" w:firstColumn="1" w:lastColumn="0" w:noHBand="0" w:noVBand="1"/>
      </w:tblPr>
      <w:tblGrid>
        <w:gridCol w:w="2020"/>
        <w:gridCol w:w="960"/>
        <w:gridCol w:w="960"/>
        <w:gridCol w:w="1053"/>
        <w:gridCol w:w="960"/>
        <w:gridCol w:w="1053"/>
      </w:tblGrid>
      <w:tr w:rsidR="00F07F80" w:rsidRPr="00F07F80" w:rsidTr="00F07F80">
        <w:trPr>
          <w:trHeight w:val="31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07F80" w:rsidRPr="00F07F80" w:rsidTr="00F07F80">
        <w:trPr>
          <w:trHeight w:val="300"/>
        </w:trPr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07F80">
              <w:rPr>
                <w:rFonts w:ascii="Calibri" w:eastAsia="Times New Roman" w:hAnsi="Calibri" w:cs="Calibri"/>
                <w:i/>
                <w:iCs/>
                <w:color w:val="000000"/>
              </w:rPr>
              <w:t>Source of Variation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07F80">
              <w:rPr>
                <w:rFonts w:ascii="Calibri" w:eastAsia="Times New Roman" w:hAnsi="Calibri" w:cs="Calibri"/>
                <w:i/>
                <w:iCs/>
                <w:color w:val="000000"/>
              </w:rPr>
              <w:t>SS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proofErr w:type="spellStart"/>
            <w:r w:rsidRPr="00F07F80">
              <w:rPr>
                <w:rFonts w:ascii="Calibri" w:eastAsia="Times New Roman" w:hAnsi="Calibri" w:cs="Calibri"/>
                <w:i/>
                <w:iCs/>
                <w:color w:val="000000"/>
              </w:rPr>
              <w:t>df</w:t>
            </w:r>
            <w:proofErr w:type="spellEnd"/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07F80">
              <w:rPr>
                <w:rFonts w:ascii="Calibri" w:eastAsia="Times New Roman" w:hAnsi="Calibri" w:cs="Calibri"/>
                <w:i/>
                <w:iCs/>
                <w:color w:val="000000"/>
              </w:rPr>
              <w:t>MS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07F80">
              <w:rPr>
                <w:rFonts w:ascii="Calibri" w:eastAsia="Times New Roman" w:hAnsi="Calibri" w:cs="Calibri"/>
                <w:i/>
                <w:iCs/>
                <w:color w:val="000000"/>
              </w:rPr>
              <w:t>F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07F80">
              <w:rPr>
                <w:rFonts w:ascii="Calibri" w:eastAsia="Times New Roman" w:hAnsi="Calibri" w:cs="Calibri"/>
                <w:i/>
                <w:iCs/>
                <w:color w:val="000000"/>
              </w:rPr>
              <w:t>P-value</w:t>
            </w:r>
          </w:p>
        </w:tc>
      </w:tr>
      <w:tr w:rsidR="00F07F80" w:rsidRPr="00F07F80" w:rsidTr="00F07F8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Between Groups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F07F80">
              <w:rPr>
                <w:rFonts w:ascii="Calibri" w:eastAsia="Times New Roman" w:hAnsi="Calibri" w:cs="Calibri"/>
                <w:b/>
                <w:color w:val="000000"/>
                <w:highlight w:val="yellow"/>
              </w:rPr>
              <w:t>0.1181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0.889063</w:t>
            </w:r>
          </w:p>
        </w:tc>
      </w:tr>
      <w:tr w:rsidR="00F07F80" w:rsidRPr="00F07F80" w:rsidTr="00F07F8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Within Groups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480.1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17.78148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07F80" w:rsidRPr="00F07F80" w:rsidTr="00F07F8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07F80" w:rsidRPr="00F07F80" w:rsidTr="00F07F80">
        <w:trPr>
          <w:trHeight w:val="615"/>
        </w:trPr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484.3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1F31DC" w:rsidRDefault="001F31DC" w:rsidP="005C604F">
      <w:pPr>
        <w:pStyle w:val="ListParagraph"/>
      </w:pPr>
      <w:bookmarkStart w:id="0" w:name="_GoBack"/>
      <w:bookmarkEnd w:id="0"/>
    </w:p>
    <w:sectPr w:rsidR="001F31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917F0"/>
    <w:multiLevelType w:val="hybridMultilevel"/>
    <w:tmpl w:val="F3C69E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D2E"/>
    <w:rsid w:val="00016FBE"/>
    <w:rsid w:val="00024A1E"/>
    <w:rsid w:val="000F2C20"/>
    <w:rsid w:val="00122518"/>
    <w:rsid w:val="00176F26"/>
    <w:rsid w:val="001813E2"/>
    <w:rsid w:val="001F31DC"/>
    <w:rsid w:val="00206390"/>
    <w:rsid w:val="00221E49"/>
    <w:rsid w:val="00225570"/>
    <w:rsid w:val="0023038B"/>
    <w:rsid w:val="0025672C"/>
    <w:rsid w:val="002A1C1F"/>
    <w:rsid w:val="002F5C79"/>
    <w:rsid w:val="003051C2"/>
    <w:rsid w:val="00305EFD"/>
    <w:rsid w:val="003326B8"/>
    <w:rsid w:val="00342899"/>
    <w:rsid w:val="00363052"/>
    <w:rsid w:val="00386AA6"/>
    <w:rsid w:val="004032F2"/>
    <w:rsid w:val="00431498"/>
    <w:rsid w:val="00431E68"/>
    <w:rsid w:val="00473ED9"/>
    <w:rsid w:val="004E12F2"/>
    <w:rsid w:val="00590D2E"/>
    <w:rsid w:val="005B7950"/>
    <w:rsid w:val="005C604F"/>
    <w:rsid w:val="005D4B99"/>
    <w:rsid w:val="005E41CB"/>
    <w:rsid w:val="005E688A"/>
    <w:rsid w:val="005F07E6"/>
    <w:rsid w:val="00601E93"/>
    <w:rsid w:val="0061436C"/>
    <w:rsid w:val="00635489"/>
    <w:rsid w:val="006A6F24"/>
    <w:rsid w:val="006C11D7"/>
    <w:rsid w:val="0071003E"/>
    <w:rsid w:val="00750EDD"/>
    <w:rsid w:val="00760F9C"/>
    <w:rsid w:val="007A60CC"/>
    <w:rsid w:val="007B2C9A"/>
    <w:rsid w:val="007D2AC3"/>
    <w:rsid w:val="008205B7"/>
    <w:rsid w:val="008A1794"/>
    <w:rsid w:val="008A462B"/>
    <w:rsid w:val="009064AD"/>
    <w:rsid w:val="00946459"/>
    <w:rsid w:val="00955D52"/>
    <w:rsid w:val="00955FB4"/>
    <w:rsid w:val="009740F5"/>
    <w:rsid w:val="00974A14"/>
    <w:rsid w:val="00A0043E"/>
    <w:rsid w:val="00A14BF3"/>
    <w:rsid w:val="00A172B0"/>
    <w:rsid w:val="00A20AEB"/>
    <w:rsid w:val="00A31533"/>
    <w:rsid w:val="00A63A05"/>
    <w:rsid w:val="00AB4F72"/>
    <w:rsid w:val="00AB7D24"/>
    <w:rsid w:val="00AF7DC4"/>
    <w:rsid w:val="00B032D8"/>
    <w:rsid w:val="00B222D6"/>
    <w:rsid w:val="00B22AFF"/>
    <w:rsid w:val="00B85939"/>
    <w:rsid w:val="00B92AF8"/>
    <w:rsid w:val="00C12CA9"/>
    <w:rsid w:val="00CA2FEF"/>
    <w:rsid w:val="00CB0E2A"/>
    <w:rsid w:val="00CC442B"/>
    <w:rsid w:val="00CE5BC1"/>
    <w:rsid w:val="00D20228"/>
    <w:rsid w:val="00D25F09"/>
    <w:rsid w:val="00D650F1"/>
    <w:rsid w:val="00DA4126"/>
    <w:rsid w:val="00DB350E"/>
    <w:rsid w:val="00DF7E37"/>
    <w:rsid w:val="00EB74B9"/>
    <w:rsid w:val="00EC270C"/>
    <w:rsid w:val="00EE2FC0"/>
    <w:rsid w:val="00EE43BF"/>
    <w:rsid w:val="00F0056C"/>
    <w:rsid w:val="00F07F80"/>
    <w:rsid w:val="00F3322C"/>
    <w:rsid w:val="00F33897"/>
    <w:rsid w:val="00F722FC"/>
    <w:rsid w:val="00F753AA"/>
    <w:rsid w:val="00F77EBA"/>
    <w:rsid w:val="00F81E1B"/>
    <w:rsid w:val="00FB178F"/>
    <w:rsid w:val="00FB7FDE"/>
    <w:rsid w:val="00FD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41C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2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5E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41C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2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5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9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14</cp:revision>
  <dcterms:created xsi:type="dcterms:W3CDTF">2017-10-12T23:58:00Z</dcterms:created>
  <dcterms:modified xsi:type="dcterms:W3CDTF">2017-10-13T00:37:00Z</dcterms:modified>
</cp:coreProperties>
</file>